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A53C">
      <w:pPr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附件1：</w:t>
      </w:r>
    </w:p>
    <w:p w14:paraId="296E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杨凌职业技术</w:t>
      </w: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学院</w:t>
      </w:r>
    </w:p>
    <w:p w14:paraId="36785B17">
      <w:pPr>
        <w:jc w:val="center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“巴基斯坦农业‘千人培训’计划”研学服务项目</w:t>
      </w:r>
    </w:p>
    <w:p w14:paraId="4F9C34EA">
      <w:pPr>
        <w:jc w:val="center"/>
        <w:rPr>
          <w:rFonts w:hint="default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/>
          <w:b/>
          <w:bCs/>
          <w:sz w:val="32"/>
          <w:szCs w:val="32"/>
          <w:highlight w:val="none"/>
          <w:lang w:val="en-US" w:eastAsia="zh-CN"/>
        </w:rPr>
        <w:t>概况、采购内容及需求</w:t>
      </w:r>
    </w:p>
    <w:p w14:paraId="1CB7CF51">
      <w:pPr>
        <w:jc w:val="center"/>
        <w:rPr>
          <w:rFonts w:hint="default"/>
          <w:b/>
          <w:bCs/>
          <w:sz w:val="32"/>
          <w:szCs w:val="32"/>
          <w:highlight w:val="none"/>
          <w:lang w:val="en-US" w:eastAsia="zh-CN"/>
        </w:rPr>
      </w:pPr>
    </w:p>
    <w:p w14:paraId="5CD88D73">
      <w:pPr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一、项目概况</w:t>
      </w:r>
    </w:p>
    <w:p w14:paraId="59923378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我校承担“巴基斯坦农业‘千人计划’在华培训项目”首期98名学员的培训任务。为加强</w:t>
      </w:r>
      <w:r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  <w:t>巴方培训学员对中国传统文化的认知与理解，感受中国文化的独特魅力，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计划于2025年6月底，选取秦始皇陵兵马俑、西安城墙等历史遗迹开展文化研学活动。</w:t>
      </w:r>
    </w:p>
    <w:p w14:paraId="64550EC1">
      <w:pPr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二、服务内容及需求</w:t>
      </w:r>
    </w:p>
    <w:p w14:paraId="2AA47F9A">
      <w:pPr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、服务内容及要求</w:t>
      </w:r>
    </w:p>
    <w:p w14:paraId="2E5E00A5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潜在供应商为98名巴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基斯坦学员提供从杨凌出发，到秦始皇陵兵马俑、西安城墙的乘运大巴、文化研学点门票预约代购、团队组织和讲解等服务。预算金额为30000.00元，包括兵马俑和西安城墙的门票、用车费、讲解服务费等费用。项目费用在活动结束后的10个工作日内一次性结清。</w:t>
      </w:r>
    </w:p>
    <w:p w14:paraId="6F47E5C3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2、服务标准</w:t>
      </w:r>
    </w:p>
    <w:p w14:paraId="7636033B">
      <w:pPr>
        <w:ind w:firstLine="560" w:firstLineChars="200"/>
        <w:jc w:val="left"/>
        <w:rPr>
          <w:rFonts w:hint="eastAsia" w:eastAsia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拟合作公司，有客运及文化研学接待资质。能保障同时调配2辆55座大巴载客出行，负责杨凌到西安研学点之间学员接送。能按时间要求预约代购不少于学员数量的门票，有专业人员保障外籍学生安全有序出行，负责出行团组的组织，能提供与研学点相符的历史背景讲解服务。能保障出行时间和出行安全，服务态度良好，能妥善处理出行中的突发情况。是否有提供饮用水、旅行帽、旅行包、纪念品等增值服务。</w:t>
      </w:r>
    </w:p>
    <w:p w14:paraId="59D6FCA0">
      <w:pPr>
        <w:ind w:firstLine="840" w:firstLineChars="300"/>
        <w:jc w:val="left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3. 服务人员配备要求</w:t>
      </w:r>
    </w:p>
    <w:p w14:paraId="105BDD52">
      <w:pPr>
        <w:ind w:firstLine="840" w:firstLineChars="300"/>
        <w:jc w:val="left"/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导游或服务人员具有相应从业资格证书，有较好的职业素养和道德品质，有外语沟通能力，有丰富的从业经验和服务意识，具备良好的业务素质和组织管理能力，有外宾接待经验。有良好的沟通协调能力面对突发情况有一定的应变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B5860"/>
    <w:rsid w:val="65B22B4C"/>
    <w:rsid w:val="761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611</Characters>
  <Lines>0</Lines>
  <Paragraphs>0</Paragraphs>
  <TotalTime>19</TotalTime>
  <ScaleCrop>false</ScaleCrop>
  <LinksUpToDate>false</LinksUpToDate>
  <CharactersWithSpaces>616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2025-06-16T01:47:00Z</dcterms:created>
  <dc:creator>Administrator</dc:creator>
  <cp:lastModifiedBy>张宇峰</cp:lastModifiedBy>
  <dcterms:modified xsi:type="dcterms:W3CDTF">2025-06-16T07:45:29Z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eyJoZGlkIjoiNzlhY2U1ZGU5NDI3N2ZkZmE4MTZiM2I3YWI3NWFkOGMiLCJ1c2VySWQiOiIyODA5MDAxNDUifQ==</vt:lpwstr>
  </property>
  <property fmtid="{D5CDD505-2E9C-101B-9397-08002B2CF9AE}" pid="4" name="ICV">
    <vt:lpwstr>951C888E470D4D368B9E72ED96A8138F_12</vt:lpwstr>
  </property>
</Properties>
</file>